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SAMPAIO ROCCO REPRESENTACOES LTDA - Documento: 11.814.304/0001-09 - Portador: BANCO DO BRASIL S.A - Documento: 00.000.000/3634-05 - Protocolo: 48689 - Data Limite: 23/12/2020 -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MARCIO PEREIRA - Documento: 28.867.770/0001-55 - Portador: BARTOFIL DISTRIBUIDORA SA - Documento: 23.797.376/0001-74 - Protocolo: 48693 - Data Limite: 23/12/2020 -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MONTSERVIC MANUTENCAO INDUSTRIAL EIRELI - Documento: 40.604.472/0001-78 - Portador: SANTANDER - Documento: 90.400.888/0001-42 - Protocolo: 48695 - Data Limite: 23/12/2020 -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21 de Dezembro de 2020.</w:t>
      </w:r>
    </w:p>
    <w:p w:rsidR="0092148D" w:rsidRDefault="000859F9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0859F9" w:rsidRDefault="000859F9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0859F9" w:rsidSect="006C4B0F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859F9"/>
    <w:rsid w:val="002951B0"/>
    <w:rsid w:val="003710C6"/>
    <w:rsid w:val="00683D97"/>
    <w:rsid w:val="006C4B0F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C4B0F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6C4B0F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6C4B0F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6C4B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6C4B0F"/>
    <w:pPr>
      <w:spacing w:after="120"/>
    </w:pPr>
  </w:style>
  <w:style w:type="paragraph" w:styleId="Lista">
    <w:name w:val="List"/>
    <w:basedOn w:val="Corpodetexto"/>
    <w:rsid w:val="006C4B0F"/>
    <w:rPr>
      <w:rFonts w:cs="Mangal"/>
    </w:rPr>
  </w:style>
  <w:style w:type="paragraph" w:styleId="Legenda">
    <w:name w:val="caption"/>
    <w:basedOn w:val="Padro"/>
    <w:rsid w:val="006C4B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6C4B0F"/>
    <w:pPr>
      <w:suppressLineNumbers/>
    </w:pPr>
    <w:rPr>
      <w:rFonts w:cs="Mangal"/>
    </w:rPr>
  </w:style>
  <w:style w:type="paragraph" w:styleId="Cabealho">
    <w:name w:val="header"/>
    <w:basedOn w:val="Padro"/>
    <w:rsid w:val="006C4B0F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6C4B0F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2020-12-21T13:35:00Z</dcterms:modified>
</cp:coreProperties>
</file>